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1FC0E" w14:textId="5A2FF403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14EA">
        <w:rPr>
          <w:rFonts w:ascii="Times New Roman" w:hAnsi="Times New Roman" w:cs="Times New Roman"/>
          <w:b/>
          <w:bCs/>
          <w:sz w:val="28"/>
          <w:szCs w:val="28"/>
        </w:rPr>
        <w:t>На какие меры социальной поддержки могут претендовать несовершеннолетние</w:t>
      </w:r>
    </w:p>
    <w:p w14:paraId="4046FE18" w14:textId="77777777" w:rsidR="00B56EF2" w:rsidRDefault="00B56EF2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8F8872" w14:textId="7A058186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C14EA">
        <w:rPr>
          <w:rFonts w:ascii="Times New Roman" w:hAnsi="Times New Roman" w:cs="Times New Roman"/>
          <w:sz w:val="28"/>
          <w:szCs w:val="28"/>
        </w:rPr>
        <w:t>Государственная поддержка детства обеспечивается государственными органами посредством пенсий, пособий и иных гарантий социальной защиты.</w:t>
      </w:r>
    </w:p>
    <w:p w14:paraId="04722B59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На основании Федерального закона от 17.12.2001 № 173-ФЗ «О трудовых пенсиях в Российской Федерации», Федерального закона от 15.12.2001 № 166-ФЗ «О государственном пенсионном обеспечении в Российской Федерации» несовершеннолетний ребенок может иметь право на следующие виды пенсий:</w:t>
      </w:r>
    </w:p>
    <w:p w14:paraId="2AF5B612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- на пенсию по случаю потери кормильца;</w:t>
      </w:r>
    </w:p>
    <w:p w14:paraId="2F56A7FB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- социальную пенсию ребенку-инвалиду;</w:t>
      </w:r>
    </w:p>
    <w:p w14:paraId="2A77210D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- социальную пенсию инвалидам с детства;</w:t>
      </w:r>
    </w:p>
    <w:p w14:paraId="373BB389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- социальная пенсия детям, оба родителя которых неизвестны.</w:t>
      </w:r>
    </w:p>
    <w:p w14:paraId="08635103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28.12.2013 № 400 «О страховых пенсиях» страховая пенсия независимо от срока ее назначения, если ее получателем является ребенок, не достигший возраста 18 лет, либо лицо, достигшее возраста 18 лет и признанное недееспособным в порядке, установленном законодательством Российской Федерации, зачисляется на счет одного из родителей (усыновителей) либо опекунов (попечителей) в кредитной организации или в случае доставки страховой пенсии организацией почтовой связи (иной организацией, осуществляющей доставку страховой пенсии) вручается родителю (усыновителю) либо опекуну (попечителю) в случае подачи родителем (усыновителем) либо опекуном (попечителем) заявления об этом в орган, осуществляющий пенсионное обеспечение.</w:t>
      </w:r>
    </w:p>
    <w:p w14:paraId="65278314" w14:textId="77777777" w:rsidR="00CC14EA" w:rsidRPr="00CC14EA" w:rsidRDefault="00CC14EA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14EA">
        <w:rPr>
          <w:rFonts w:ascii="Times New Roman" w:hAnsi="Times New Roman" w:cs="Times New Roman"/>
          <w:sz w:val="28"/>
          <w:szCs w:val="28"/>
        </w:rPr>
        <w:t>Ребенок, достигший возраста 14 лет, вправе получать установленную ему страховую пенсию путем зачисления такой пенсии на его счет в кредитной организации или путем вручения страховой пенсии организацией почтовой связи (иной организацией, осуществляющей доставку страховой пенсии), о чем этот ребенок подает соответствующее заявление в орган, осуществляющий пенсионное обеспечение</w:t>
      </w:r>
    </w:p>
    <w:p w14:paraId="7359304E" w14:textId="77777777" w:rsidR="00EB5040" w:rsidRPr="00480ECF" w:rsidRDefault="00EB5040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B56EF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B56E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4253B1"/>
    <w:rsid w:val="00480ECF"/>
    <w:rsid w:val="00564D4D"/>
    <w:rsid w:val="005B0ECC"/>
    <w:rsid w:val="005F64C8"/>
    <w:rsid w:val="00705CE5"/>
    <w:rsid w:val="007551D8"/>
    <w:rsid w:val="007D5E0B"/>
    <w:rsid w:val="007F5ECC"/>
    <w:rsid w:val="008B6678"/>
    <w:rsid w:val="00A66A6C"/>
    <w:rsid w:val="00B56EF2"/>
    <w:rsid w:val="00CC14EA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9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31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40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964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40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9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6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9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9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868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30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8792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164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4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2025-03-12T19:28:00Z</dcterms:created>
  <dcterms:modified xsi:type="dcterms:W3CDTF">2025-05-20T12:09:00Z</dcterms:modified>
</cp:coreProperties>
</file>